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4E1" w:rsidRPr="003644E1" w:rsidRDefault="00C92C39" w:rsidP="003644E1">
      <w:pPr>
        <w:jc w:val="center"/>
        <w:rPr>
          <w:rFonts w:ascii="黑体" w:eastAsia="黑体" w:hAnsi="黑体"/>
          <w:b/>
          <w:sz w:val="48"/>
          <w:szCs w:val="48"/>
        </w:rPr>
      </w:pPr>
      <w:r w:rsidRPr="00C92C39">
        <w:rPr>
          <w:rFonts w:ascii="黑体" w:eastAsia="黑体" w:hAnsi="黑体"/>
          <w:noProof/>
          <w:sz w:val="48"/>
          <w:szCs w:val="48"/>
        </w:rPr>
        <w:drawing>
          <wp:anchor distT="0" distB="0" distL="114300" distR="114300" simplePos="0" relativeHeight="251657216" behindDoc="1" locked="0" layoutInCell="1" allowOverlap="1">
            <wp:simplePos x="0" y="0"/>
            <wp:positionH relativeFrom="column">
              <wp:posOffset>-495300</wp:posOffset>
            </wp:positionH>
            <wp:positionV relativeFrom="paragraph">
              <wp:posOffset>-894715</wp:posOffset>
            </wp:positionV>
            <wp:extent cx="7570937" cy="10706100"/>
            <wp:effectExtent l="0" t="0" r="0" b="0"/>
            <wp:wrapNone/>
            <wp:docPr id="1" name="图片 1" descr="C:\Users\cheng\AppData\Local\Microsoft\Windows\INetCache\Content.Word\第六届董事模板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eng\AppData\Local\Microsoft\Windows\INetCache\Content.Word\第六届董事模板副本.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70937" cy="1070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644E1" w:rsidRPr="003644E1">
        <w:rPr>
          <w:rFonts w:ascii="黑体" w:eastAsia="黑体" w:hAnsi="黑体" w:hint="eastAsia"/>
          <w:b/>
          <w:sz w:val="48"/>
          <w:szCs w:val="48"/>
        </w:rPr>
        <w:t>江南大学食品学院第六届董事会</w:t>
      </w:r>
    </w:p>
    <w:p w:rsidR="003644E1" w:rsidRDefault="003644E1" w:rsidP="003644E1">
      <w:pPr>
        <w:jc w:val="center"/>
        <w:rPr>
          <w:rFonts w:ascii="黑体" w:eastAsia="黑体" w:hAnsi="黑体"/>
          <w:b/>
          <w:sz w:val="48"/>
          <w:szCs w:val="48"/>
        </w:rPr>
      </w:pPr>
      <w:r w:rsidRPr="003644E1">
        <w:rPr>
          <w:rFonts w:ascii="黑体" w:eastAsia="黑体" w:hAnsi="黑体" w:hint="eastAsia"/>
          <w:b/>
          <w:sz w:val="48"/>
          <w:szCs w:val="48"/>
        </w:rPr>
        <w:t>邀  请  函</w:t>
      </w:r>
    </w:p>
    <w:p w:rsidR="003644E1" w:rsidRDefault="003644E1" w:rsidP="003644E1">
      <w:pPr>
        <w:spacing w:line="360" w:lineRule="auto"/>
        <w:rPr>
          <w:rFonts w:ascii="仿宋_GB2312" w:eastAsia="仿宋_GB2312"/>
          <w:sz w:val="28"/>
          <w:szCs w:val="28"/>
        </w:rPr>
      </w:pPr>
      <w:r w:rsidRPr="00E51BBB">
        <w:rPr>
          <w:rFonts w:ascii="仿宋_GB2312" w:eastAsia="仿宋_GB2312" w:hint="eastAsia"/>
          <w:sz w:val="28"/>
          <w:szCs w:val="28"/>
          <w:u w:val="single"/>
        </w:rPr>
        <w:t xml:space="preserve">                           </w:t>
      </w:r>
      <w:r w:rsidRPr="00E51BBB">
        <w:rPr>
          <w:rFonts w:ascii="仿宋_GB2312" w:eastAsia="仿宋_GB2312" w:hint="eastAsia"/>
          <w:sz w:val="28"/>
          <w:szCs w:val="28"/>
        </w:rPr>
        <w:t>（贵公司）：</w:t>
      </w:r>
    </w:p>
    <w:p w:rsidR="003644E1" w:rsidRPr="00ED4484" w:rsidRDefault="003644E1" w:rsidP="003644E1">
      <w:pPr>
        <w:snapToGrid w:val="0"/>
        <w:spacing w:line="276" w:lineRule="auto"/>
        <w:ind w:firstLineChars="200" w:firstLine="560"/>
        <w:rPr>
          <w:rFonts w:ascii="仿宋_GB2312" w:eastAsia="仿宋_GB2312"/>
          <w:sz w:val="28"/>
          <w:szCs w:val="28"/>
        </w:rPr>
      </w:pPr>
      <w:r w:rsidRPr="00ED4484">
        <w:rPr>
          <w:rFonts w:ascii="仿宋_GB2312" w:eastAsia="仿宋_GB2312" w:hint="eastAsia"/>
          <w:sz w:val="28"/>
          <w:szCs w:val="28"/>
        </w:rPr>
        <w:t>江南大学食品学院董事会自2000年成立以来，遵照“双向参与、双向服务、双向受益、共同发展”的宗旨，积极拓宽合作领域，不断扩大合作空间，使学院与成员单位建立了多元化的资源共享机制，取得了显著的成效！</w:t>
      </w:r>
    </w:p>
    <w:p w:rsidR="003644E1" w:rsidRPr="002608CF" w:rsidRDefault="003644E1" w:rsidP="003644E1">
      <w:pPr>
        <w:snapToGrid w:val="0"/>
        <w:spacing w:line="276" w:lineRule="auto"/>
        <w:ind w:firstLineChars="200" w:firstLine="560"/>
        <w:rPr>
          <w:rFonts w:ascii="仿宋_GB2312" w:eastAsia="仿宋_GB2312"/>
          <w:sz w:val="28"/>
          <w:szCs w:val="28"/>
        </w:rPr>
      </w:pPr>
      <w:r w:rsidRPr="00ED4484">
        <w:rPr>
          <w:rFonts w:ascii="仿宋_GB2312" w:eastAsia="仿宋_GB2312" w:hint="eastAsia"/>
          <w:sz w:val="28"/>
          <w:szCs w:val="28"/>
        </w:rPr>
        <w:t>在历届董事会成员单位的大力支持下，近年江南大学食品</w:t>
      </w:r>
      <w:r>
        <w:rPr>
          <w:rFonts w:ascii="仿宋_GB2312" w:eastAsia="仿宋_GB2312" w:hint="eastAsia"/>
          <w:sz w:val="28"/>
          <w:szCs w:val="28"/>
        </w:rPr>
        <w:t>学科</w:t>
      </w:r>
      <w:r w:rsidRPr="00ED4484">
        <w:rPr>
          <w:rFonts w:ascii="仿宋_GB2312" w:eastAsia="仿宋_GB2312" w:hint="eastAsia"/>
          <w:sz w:val="28"/>
          <w:szCs w:val="28"/>
        </w:rPr>
        <w:t>发展迅速，现拥有本领域唯一的食品科学与技术国家重点实验室、国家功能食品工程技术研究中心、国家食品企业质量安全检测技术示范中心以及粮食发酵工艺与技术国家工程实验室。“食品科学与工程”被遴选为国家一级重点学科，在教育部全国一级学科评估中蝉联第一</w:t>
      </w:r>
      <w:r>
        <w:rPr>
          <w:rFonts w:ascii="仿宋_GB2312" w:eastAsia="仿宋_GB2312" w:hint="eastAsia"/>
          <w:sz w:val="28"/>
          <w:szCs w:val="28"/>
        </w:rPr>
        <w:t>。</w:t>
      </w:r>
      <w:r w:rsidRPr="002608CF">
        <w:rPr>
          <w:rFonts w:ascii="仿宋_GB2312" w:eastAsia="仿宋_GB2312" w:hint="eastAsia"/>
          <w:sz w:val="28"/>
          <w:szCs w:val="28"/>
        </w:rPr>
        <w:t>2017年9月，食品科学与工程学科</w:t>
      </w:r>
      <w:r>
        <w:rPr>
          <w:rFonts w:ascii="仿宋_GB2312" w:eastAsia="仿宋_GB2312" w:hint="eastAsia"/>
          <w:sz w:val="28"/>
          <w:szCs w:val="28"/>
        </w:rPr>
        <w:t>成功</w:t>
      </w:r>
      <w:r w:rsidRPr="002608CF">
        <w:rPr>
          <w:rFonts w:ascii="仿宋_GB2312" w:eastAsia="仿宋_GB2312" w:hint="eastAsia"/>
          <w:sz w:val="28"/>
          <w:szCs w:val="28"/>
        </w:rPr>
        <w:t>入选“双一流”建设学科名单。</w:t>
      </w:r>
    </w:p>
    <w:p w:rsidR="003644E1" w:rsidRPr="00ED4484" w:rsidRDefault="003644E1" w:rsidP="003644E1">
      <w:pPr>
        <w:snapToGrid w:val="0"/>
        <w:spacing w:line="276" w:lineRule="auto"/>
        <w:ind w:firstLineChars="200" w:firstLine="560"/>
        <w:rPr>
          <w:rFonts w:ascii="仿宋_GB2312" w:eastAsia="仿宋_GB2312"/>
          <w:sz w:val="28"/>
          <w:szCs w:val="28"/>
        </w:rPr>
      </w:pPr>
      <w:r w:rsidRPr="00ED4484">
        <w:rPr>
          <w:rFonts w:ascii="仿宋_GB2312" w:eastAsia="仿宋_GB2312" w:hint="eastAsia"/>
          <w:sz w:val="28"/>
          <w:szCs w:val="28"/>
        </w:rPr>
        <w:t>食品学院董事会的建立，不仅对学院的学科建设、人才培养、科学研究乃至行业服务等起到了推动作用，而且对成员企业的平台搭建、竞争力提升和知名度的培育也起到了积极的推动作用。因此，为循序校企合作、培养适用人才、推进产学研结合的优良传统，江南大学将于201</w:t>
      </w:r>
      <w:r>
        <w:rPr>
          <w:rFonts w:ascii="仿宋_GB2312" w:eastAsia="仿宋_GB2312"/>
          <w:sz w:val="28"/>
          <w:szCs w:val="28"/>
        </w:rPr>
        <w:t>7</w:t>
      </w:r>
      <w:r w:rsidRPr="00ED4484">
        <w:rPr>
          <w:rFonts w:ascii="仿宋_GB2312" w:eastAsia="仿宋_GB2312" w:hint="eastAsia"/>
          <w:sz w:val="28"/>
          <w:szCs w:val="28"/>
        </w:rPr>
        <w:t>年</w:t>
      </w:r>
      <w:r>
        <w:rPr>
          <w:rFonts w:ascii="仿宋_GB2312" w:eastAsia="仿宋_GB2312"/>
          <w:sz w:val="28"/>
          <w:szCs w:val="28"/>
        </w:rPr>
        <w:t>12</w:t>
      </w:r>
      <w:r>
        <w:rPr>
          <w:rFonts w:ascii="仿宋_GB2312" w:eastAsia="仿宋_GB2312" w:hint="eastAsia"/>
          <w:sz w:val="28"/>
          <w:szCs w:val="28"/>
        </w:rPr>
        <w:t>月8-9日</w:t>
      </w:r>
      <w:r w:rsidRPr="00ED4484">
        <w:rPr>
          <w:rFonts w:ascii="仿宋_GB2312" w:eastAsia="仿宋_GB2312" w:hint="eastAsia"/>
          <w:sz w:val="28"/>
          <w:szCs w:val="28"/>
        </w:rPr>
        <w:t>召开食品学院第</w:t>
      </w:r>
      <w:r>
        <w:rPr>
          <w:rFonts w:ascii="仿宋_GB2312" w:eastAsia="仿宋_GB2312" w:hint="eastAsia"/>
          <w:sz w:val="28"/>
          <w:szCs w:val="28"/>
        </w:rPr>
        <w:t>六</w:t>
      </w:r>
      <w:r w:rsidRPr="00ED4484">
        <w:rPr>
          <w:rFonts w:ascii="仿宋_GB2312" w:eastAsia="仿宋_GB2312" w:hint="eastAsia"/>
          <w:sz w:val="28"/>
          <w:szCs w:val="28"/>
        </w:rPr>
        <w:t>届董事会</w:t>
      </w:r>
      <w:r>
        <w:rPr>
          <w:rFonts w:ascii="仿宋_GB2312" w:eastAsia="仿宋_GB2312" w:hint="eastAsia"/>
          <w:sz w:val="28"/>
          <w:szCs w:val="28"/>
        </w:rPr>
        <w:t>成立大会暨第四届江南食品产业论坛</w:t>
      </w:r>
      <w:r w:rsidRPr="00ED4484">
        <w:rPr>
          <w:rFonts w:ascii="仿宋_GB2312" w:eastAsia="仿宋_GB2312" w:hint="eastAsia"/>
          <w:sz w:val="28"/>
          <w:szCs w:val="28"/>
        </w:rPr>
        <w:t>。本届董事会</w:t>
      </w:r>
      <w:r>
        <w:rPr>
          <w:rFonts w:ascii="仿宋_GB2312" w:eastAsia="仿宋_GB2312" w:hint="eastAsia"/>
          <w:sz w:val="28"/>
          <w:szCs w:val="28"/>
        </w:rPr>
        <w:t>任期三年，</w:t>
      </w:r>
      <w:r w:rsidRPr="00ED4484">
        <w:rPr>
          <w:rFonts w:ascii="仿宋_GB2312" w:eastAsia="仿宋_GB2312" w:hint="eastAsia"/>
          <w:sz w:val="28"/>
          <w:szCs w:val="28"/>
        </w:rPr>
        <w:t>设董事单位、常务董事单位和副董事长单位三级（</w:t>
      </w:r>
      <w:r>
        <w:rPr>
          <w:rFonts w:ascii="仿宋_GB2312" w:eastAsia="仿宋_GB2312" w:hint="eastAsia"/>
          <w:sz w:val="28"/>
          <w:szCs w:val="28"/>
        </w:rPr>
        <w:t>三年</w:t>
      </w:r>
      <w:r w:rsidRPr="00ED4484">
        <w:rPr>
          <w:rFonts w:ascii="仿宋_GB2312" w:eastAsia="仿宋_GB2312" w:hint="eastAsia"/>
          <w:sz w:val="28"/>
          <w:szCs w:val="28"/>
        </w:rPr>
        <w:t>捐资助学</w:t>
      </w:r>
      <w:r>
        <w:rPr>
          <w:rFonts w:ascii="仿宋_GB2312" w:eastAsia="仿宋_GB2312" w:hint="eastAsia"/>
          <w:sz w:val="28"/>
          <w:szCs w:val="28"/>
        </w:rPr>
        <w:t>总额分别达</w:t>
      </w:r>
      <w:r>
        <w:rPr>
          <w:rFonts w:ascii="仿宋_GB2312" w:eastAsia="仿宋_GB2312"/>
          <w:sz w:val="28"/>
          <w:szCs w:val="28"/>
        </w:rPr>
        <w:t>10</w:t>
      </w:r>
      <w:r w:rsidRPr="00ED4484">
        <w:rPr>
          <w:rFonts w:ascii="仿宋_GB2312" w:eastAsia="仿宋_GB2312" w:hint="eastAsia"/>
          <w:sz w:val="28"/>
          <w:szCs w:val="28"/>
        </w:rPr>
        <w:t>万、1</w:t>
      </w:r>
      <w:r>
        <w:rPr>
          <w:rFonts w:ascii="仿宋_GB2312" w:eastAsia="仿宋_GB2312"/>
          <w:sz w:val="28"/>
          <w:szCs w:val="28"/>
        </w:rPr>
        <w:t>5</w:t>
      </w:r>
      <w:r w:rsidRPr="00ED4484">
        <w:rPr>
          <w:rFonts w:ascii="仿宋_GB2312" w:eastAsia="仿宋_GB2312" w:hint="eastAsia"/>
          <w:sz w:val="28"/>
          <w:szCs w:val="28"/>
        </w:rPr>
        <w:t>万和</w:t>
      </w:r>
      <w:r>
        <w:rPr>
          <w:rFonts w:ascii="仿宋_GB2312" w:eastAsia="仿宋_GB2312"/>
          <w:sz w:val="28"/>
          <w:szCs w:val="28"/>
        </w:rPr>
        <w:t>20</w:t>
      </w:r>
      <w:r w:rsidRPr="00ED4484">
        <w:rPr>
          <w:rFonts w:ascii="仿宋_GB2312" w:eastAsia="仿宋_GB2312" w:hint="eastAsia"/>
          <w:sz w:val="28"/>
          <w:szCs w:val="28"/>
        </w:rPr>
        <w:t>万及以上）。在此，诚邀贵单位担任或继续担任我院董事会成员，为江南大学食品学科的发展群策群力、鼎力支持！食品学院也将以其强大的学科及人才优势为董事会成员单位提供全方位的服务，以使双方共享食品学科良好发展之成果！</w:t>
      </w:r>
    </w:p>
    <w:p w:rsidR="003644E1" w:rsidRPr="00ED4484" w:rsidRDefault="003644E1" w:rsidP="008A4FA2">
      <w:pPr>
        <w:snapToGrid w:val="0"/>
        <w:spacing w:line="276" w:lineRule="auto"/>
        <w:ind w:firstLineChars="200" w:firstLine="569"/>
        <w:rPr>
          <w:rFonts w:ascii="仿宋_GB2312" w:eastAsia="仿宋_GB2312"/>
          <w:sz w:val="28"/>
          <w:szCs w:val="28"/>
        </w:rPr>
      </w:pPr>
      <w:r w:rsidRPr="00ED4484">
        <w:rPr>
          <w:rFonts w:ascii="仿宋_GB2312" w:eastAsia="仿宋_GB2312" w:hint="eastAsia"/>
          <w:w w:val="102"/>
          <w:sz w:val="28"/>
          <w:szCs w:val="28"/>
        </w:rPr>
        <w:t>愿我们精诚合作、携手共进，共谋我国食品学科和食品产业的发展</w:t>
      </w:r>
      <w:r w:rsidRPr="00ED4484">
        <w:rPr>
          <w:rFonts w:ascii="仿宋_GB2312" w:eastAsia="仿宋_GB2312" w:hint="eastAsia"/>
          <w:sz w:val="28"/>
          <w:szCs w:val="28"/>
        </w:rPr>
        <w:t>大业！</w:t>
      </w:r>
    </w:p>
    <w:p w:rsidR="008A4FA2" w:rsidRDefault="006E19AD" w:rsidP="006E19AD">
      <w:pPr>
        <w:pStyle w:val="a7"/>
        <w:spacing w:line="360" w:lineRule="auto"/>
        <w:ind w:firstLineChars="0" w:firstLine="0"/>
        <w:jc w:val="lef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p>
    <w:p w:rsidR="003644E1" w:rsidRDefault="003644E1" w:rsidP="008A4FA2">
      <w:pPr>
        <w:pStyle w:val="a7"/>
        <w:spacing w:line="360" w:lineRule="auto"/>
        <w:ind w:right="1120" w:firstLineChars="0" w:firstLine="0"/>
        <w:jc w:val="right"/>
        <w:rPr>
          <w:rFonts w:ascii="仿宋_GB2312" w:eastAsia="仿宋_GB2312"/>
          <w:sz w:val="28"/>
          <w:szCs w:val="28"/>
        </w:rPr>
      </w:pPr>
      <w:r w:rsidRPr="00ED4484">
        <w:rPr>
          <w:rFonts w:ascii="仿宋_GB2312" w:eastAsia="仿宋_GB2312" w:hint="eastAsia"/>
          <w:sz w:val="28"/>
          <w:szCs w:val="28"/>
        </w:rPr>
        <w:t xml:space="preserve">江南大学食品学院 </w:t>
      </w:r>
    </w:p>
    <w:p w:rsidR="003644E1" w:rsidRPr="00ED4484" w:rsidRDefault="003644E1" w:rsidP="003644E1">
      <w:pPr>
        <w:pStyle w:val="a7"/>
        <w:spacing w:line="360" w:lineRule="auto"/>
        <w:ind w:firstLineChars="0" w:firstLine="0"/>
        <w:jc w:val="right"/>
        <w:rPr>
          <w:rFonts w:ascii="仿宋_GB2312" w:eastAsia="仿宋_GB2312"/>
          <w:sz w:val="28"/>
          <w:szCs w:val="28"/>
        </w:rPr>
      </w:pPr>
      <w:r>
        <w:rPr>
          <w:rFonts w:ascii="仿宋_GB2312" w:eastAsia="仿宋_GB2312"/>
          <w:sz w:val="28"/>
          <w:szCs w:val="28"/>
        </w:rPr>
        <w:tab/>
      </w:r>
      <w:r>
        <w:rPr>
          <w:rFonts w:ascii="仿宋_GB2312" w:eastAsia="仿宋_GB2312"/>
          <w:sz w:val="28"/>
          <w:szCs w:val="28"/>
        </w:rPr>
        <w:tab/>
      </w:r>
      <w:r w:rsidRPr="00ED4484">
        <w:rPr>
          <w:rFonts w:ascii="仿宋_GB2312" w:eastAsia="仿宋_GB2312" w:hint="eastAsia"/>
          <w:sz w:val="28"/>
          <w:szCs w:val="28"/>
        </w:rPr>
        <w:t xml:space="preserve">     院长：</w:t>
      </w:r>
      <w:r>
        <w:rPr>
          <w:rFonts w:ascii="仿宋_GB2312" w:eastAsia="仿宋_GB2312"/>
          <w:noProof/>
          <w:sz w:val="28"/>
          <w:szCs w:val="28"/>
        </w:rPr>
        <w:drawing>
          <wp:inline distT="0" distB="0" distL="0" distR="0">
            <wp:extent cx="988695" cy="436245"/>
            <wp:effectExtent l="0" t="0" r="1905" b="1905"/>
            <wp:docPr id="4" name="图片 4"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8695" cy="436245"/>
                    </a:xfrm>
                    <a:prstGeom prst="rect">
                      <a:avLst/>
                    </a:prstGeom>
                    <a:noFill/>
                    <a:ln>
                      <a:noFill/>
                    </a:ln>
                  </pic:spPr>
                </pic:pic>
              </a:graphicData>
            </a:graphic>
          </wp:inline>
        </w:drawing>
      </w:r>
      <w:r w:rsidRPr="00ED4484">
        <w:rPr>
          <w:rFonts w:ascii="仿宋_GB2312" w:eastAsia="仿宋_GB2312" w:hint="eastAsia"/>
          <w:sz w:val="28"/>
          <w:szCs w:val="28"/>
        </w:rPr>
        <w:t xml:space="preserve">  谨 邀</w:t>
      </w:r>
      <w:bookmarkStart w:id="0" w:name="_GoBack"/>
      <w:bookmarkEnd w:id="0"/>
    </w:p>
    <w:p w:rsidR="00DD5819" w:rsidRDefault="003644E1">
      <w:pPr>
        <w:rPr>
          <w:b/>
        </w:rPr>
      </w:pPr>
      <w:r w:rsidRPr="00ED4484">
        <w:rPr>
          <w:rFonts w:ascii="仿宋_GB2312" w:eastAsia="仿宋_GB2312" w:hint="eastAsia"/>
          <w:sz w:val="28"/>
          <w:szCs w:val="28"/>
        </w:rPr>
        <w:t xml:space="preserve">                               </w:t>
      </w:r>
      <w:r w:rsidR="006E19AD">
        <w:rPr>
          <w:rFonts w:ascii="仿宋_GB2312" w:eastAsia="仿宋_GB2312"/>
          <w:sz w:val="28"/>
          <w:szCs w:val="28"/>
        </w:rPr>
        <w:t xml:space="preserve">              </w:t>
      </w:r>
      <w:r w:rsidRPr="00ED4484">
        <w:rPr>
          <w:rFonts w:ascii="仿宋_GB2312" w:eastAsia="仿宋_GB2312" w:hint="eastAsia"/>
          <w:sz w:val="28"/>
          <w:szCs w:val="28"/>
        </w:rPr>
        <w:t xml:space="preserve"> </w:t>
      </w:r>
      <w:r w:rsidR="008A4FA2">
        <w:rPr>
          <w:rFonts w:ascii="仿宋_GB2312" w:eastAsia="仿宋_GB2312"/>
          <w:sz w:val="28"/>
          <w:szCs w:val="28"/>
        </w:rPr>
        <w:t xml:space="preserve">     </w:t>
      </w:r>
      <w:r w:rsidRPr="00ED4484">
        <w:rPr>
          <w:rFonts w:ascii="仿宋_GB2312" w:eastAsia="仿宋_GB2312" w:hint="eastAsia"/>
          <w:sz w:val="28"/>
          <w:szCs w:val="28"/>
        </w:rPr>
        <w:t>二</w:t>
      </w:r>
      <w:r w:rsidRPr="00ED4484">
        <w:rPr>
          <w:rFonts w:ascii="仿宋_GB2312" w:hint="eastAsia"/>
          <w:sz w:val="28"/>
          <w:szCs w:val="28"/>
        </w:rPr>
        <w:t>〇</w:t>
      </w:r>
      <w:r w:rsidRPr="00ED4484">
        <w:rPr>
          <w:rFonts w:ascii="仿宋_GB2312" w:eastAsia="仿宋_GB2312" w:hint="eastAsia"/>
          <w:sz w:val="28"/>
          <w:szCs w:val="28"/>
        </w:rPr>
        <w:t>一</w:t>
      </w:r>
      <w:r>
        <w:rPr>
          <w:rFonts w:ascii="仿宋_GB2312" w:eastAsia="仿宋_GB2312" w:hint="eastAsia"/>
          <w:sz w:val="28"/>
          <w:szCs w:val="28"/>
        </w:rPr>
        <w:t>七</w:t>
      </w:r>
      <w:r w:rsidRPr="00ED4484">
        <w:rPr>
          <w:rFonts w:ascii="仿宋_GB2312" w:eastAsia="仿宋_GB2312" w:hint="eastAsia"/>
          <w:sz w:val="28"/>
          <w:szCs w:val="28"/>
        </w:rPr>
        <w:t>年</w:t>
      </w:r>
      <w:r>
        <w:rPr>
          <w:rFonts w:ascii="仿宋_GB2312" w:eastAsia="仿宋_GB2312" w:hint="eastAsia"/>
          <w:sz w:val="28"/>
          <w:szCs w:val="28"/>
        </w:rPr>
        <w:t>九</w:t>
      </w:r>
      <w:r w:rsidRPr="00ED4484">
        <w:rPr>
          <w:rFonts w:ascii="仿宋_GB2312" w:eastAsia="仿宋_GB2312" w:hint="eastAsia"/>
          <w:sz w:val="28"/>
          <w:szCs w:val="28"/>
        </w:rPr>
        <w:t>月</w:t>
      </w:r>
    </w:p>
    <w:p w:rsidR="002250BC" w:rsidRDefault="002250BC" w:rsidP="002250BC">
      <w:pPr>
        <w:ind w:rightChars="-219" w:right="-460" w:firstLineChars="2300" w:firstLine="4849"/>
        <w:rPr>
          <w:b/>
        </w:rPr>
      </w:pPr>
      <w:r>
        <w:rPr>
          <w:b/>
        </w:rPr>
        <w:t xml:space="preserve"> </w:t>
      </w:r>
    </w:p>
    <w:p w:rsidR="002250BC" w:rsidRDefault="002250BC" w:rsidP="002250BC">
      <w:pPr>
        <w:ind w:rightChars="-219" w:right="-460" w:firstLineChars="2300" w:firstLine="4849"/>
        <w:rPr>
          <w:b/>
        </w:rPr>
      </w:pPr>
    </w:p>
    <w:p w:rsidR="002250BC" w:rsidRDefault="002250BC" w:rsidP="002250BC">
      <w:pPr>
        <w:ind w:rightChars="-219" w:right="-460" w:firstLineChars="2300" w:firstLine="4849"/>
        <w:rPr>
          <w:b/>
        </w:rPr>
      </w:pPr>
    </w:p>
    <w:p w:rsidR="002250BC" w:rsidRDefault="002250BC" w:rsidP="002250BC">
      <w:pPr>
        <w:ind w:rightChars="-219" w:right="-460" w:firstLineChars="2300" w:firstLine="4849"/>
        <w:rPr>
          <w:b/>
        </w:rPr>
      </w:pPr>
    </w:p>
    <w:p w:rsidR="002250BC" w:rsidRDefault="002250BC" w:rsidP="002250BC">
      <w:pPr>
        <w:spacing w:beforeLines="50" w:before="156"/>
        <w:ind w:rightChars="-219" w:right="-460"/>
        <w:rPr>
          <w:b/>
        </w:rPr>
      </w:pPr>
    </w:p>
    <w:p w:rsidR="00F32747" w:rsidRPr="002250BC" w:rsidRDefault="00DD5819" w:rsidP="002250BC">
      <w:pPr>
        <w:ind w:rightChars="-219" w:right="-460"/>
        <w:jc w:val="right"/>
        <w:rPr>
          <w:b/>
          <w:sz w:val="24"/>
          <w:szCs w:val="24"/>
          <w14:glow w14:rad="101600">
            <w14:schemeClr w14:val="bg1">
              <w14:alpha w14:val="40000"/>
            </w14:schemeClr>
          </w14:glow>
        </w:rPr>
      </w:pPr>
      <w:r w:rsidRPr="002250BC">
        <w:rPr>
          <w:rFonts w:hint="eastAsia"/>
          <w:b/>
          <w:sz w:val="24"/>
          <w:szCs w:val="24"/>
          <w14:glow w14:rad="101600">
            <w14:schemeClr w14:val="bg1">
              <w14:alpha w14:val="40000"/>
            </w14:schemeClr>
          </w14:glow>
        </w:rPr>
        <w:t>食品学院董事会</w:t>
      </w:r>
      <w:r w:rsidR="00F76295">
        <w:rPr>
          <w:rFonts w:hint="eastAsia"/>
          <w:b/>
          <w:sz w:val="24"/>
          <w:szCs w:val="24"/>
          <w14:glow w14:rad="101600">
            <w14:schemeClr w14:val="bg1">
              <w14:alpha w14:val="40000"/>
            </w14:schemeClr>
          </w14:glow>
        </w:rPr>
        <w:t>网站</w:t>
      </w:r>
      <w:r w:rsidRPr="002250BC">
        <w:rPr>
          <w:rFonts w:hint="eastAsia"/>
          <w:b/>
          <w:sz w:val="24"/>
          <w:szCs w:val="24"/>
          <w14:glow w14:rad="101600">
            <w14:schemeClr w14:val="bg1">
              <w14:alpha w14:val="40000"/>
            </w14:schemeClr>
          </w14:glow>
        </w:rPr>
        <w:t>网址：</w:t>
      </w:r>
      <w:r w:rsidRPr="002250BC">
        <w:rPr>
          <w:b/>
          <w:sz w:val="24"/>
          <w:szCs w:val="24"/>
          <w14:glow w14:rad="101600">
            <w14:schemeClr w14:val="bg1">
              <w14:alpha w14:val="40000"/>
            </w14:schemeClr>
          </w14:glow>
        </w:rPr>
        <w:t>http://foodsci.jiangnan.edu.cn/dsh/</w:t>
      </w:r>
    </w:p>
    <w:sectPr w:rsidR="00F32747" w:rsidRPr="002250BC" w:rsidSect="002250BC">
      <w:type w:val="continuous"/>
      <w:pgSz w:w="11906" w:h="16838"/>
      <w:pgMar w:top="1440" w:right="709" w:bottom="284" w:left="73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2C0" w:rsidRDefault="00B502C0" w:rsidP="00295C3D">
      <w:r>
        <w:separator/>
      </w:r>
    </w:p>
  </w:endnote>
  <w:endnote w:type="continuationSeparator" w:id="0">
    <w:p w:rsidR="00B502C0" w:rsidRDefault="00B502C0" w:rsidP="00295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2C0" w:rsidRDefault="00B502C0" w:rsidP="00295C3D">
      <w:r>
        <w:separator/>
      </w:r>
    </w:p>
  </w:footnote>
  <w:footnote w:type="continuationSeparator" w:id="0">
    <w:p w:rsidR="00B502C0" w:rsidRDefault="00B502C0" w:rsidP="00295C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39"/>
    <w:rsid w:val="002250BC"/>
    <w:rsid w:val="00295C3D"/>
    <w:rsid w:val="003644E1"/>
    <w:rsid w:val="004A7F90"/>
    <w:rsid w:val="006E19AD"/>
    <w:rsid w:val="007C0C2D"/>
    <w:rsid w:val="008A4FA2"/>
    <w:rsid w:val="00B502C0"/>
    <w:rsid w:val="00C92C39"/>
    <w:rsid w:val="00DD5819"/>
    <w:rsid w:val="00F32747"/>
    <w:rsid w:val="00F76295"/>
    <w:rsid w:val="00F84DB0"/>
    <w:rsid w:val="00FA5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31481"/>
  <w15:chartTrackingRefBased/>
  <w15:docId w15:val="{FD5ED1FF-838C-4386-B72B-DF61758A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92C39"/>
    <w:rPr>
      <w:rFonts w:ascii="仿宋_GB2312" w:eastAsia="仿宋_GB2312"/>
      <w:sz w:val="28"/>
      <w:szCs w:val="28"/>
    </w:rPr>
  </w:style>
  <w:style w:type="character" w:customStyle="1" w:styleId="a4">
    <w:name w:val="称呼 字符"/>
    <w:basedOn w:val="a0"/>
    <w:link w:val="a3"/>
    <w:uiPriority w:val="99"/>
    <w:rsid w:val="00C92C39"/>
    <w:rPr>
      <w:rFonts w:ascii="仿宋_GB2312" w:eastAsia="仿宋_GB2312"/>
      <w:sz w:val="28"/>
      <w:szCs w:val="28"/>
    </w:rPr>
  </w:style>
  <w:style w:type="paragraph" w:styleId="a5">
    <w:name w:val="Closing"/>
    <w:basedOn w:val="a"/>
    <w:link w:val="a6"/>
    <w:uiPriority w:val="99"/>
    <w:unhideWhenUsed/>
    <w:qFormat/>
    <w:rsid w:val="00C92C39"/>
    <w:pPr>
      <w:ind w:leftChars="2100" w:left="100"/>
    </w:pPr>
    <w:rPr>
      <w:rFonts w:ascii="仿宋_GB2312" w:eastAsia="仿宋_GB2312"/>
      <w:sz w:val="28"/>
      <w:szCs w:val="28"/>
    </w:rPr>
  </w:style>
  <w:style w:type="character" w:customStyle="1" w:styleId="a6">
    <w:name w:val="结束语 字符"/>
    <w:basedOn w:val="a0"/>
    <w:link w:val="a5"/>
    <w:uiPriority w:val="99"/>
    <w:qFormat/>
    <w:rsid w:val="00C92C39"/>
    <w:rPr>
      <w:rFonts w:ascii="仿宋_GB2312" w:eastAsia="仿宋_GB2312"/>
      <w:sz w:val="28"/>
      <w:szCs w:val="28"/>
    </w:rPr>
  </w:style>
  <w:style w:type="paragraph" w:styleId="a7">
    <w:name w:val="List Paragraph"/>
    <w:basedOn w:val="a"/>
    <w:uiPriority w:val="34"/>
    <w:qFormat/>
    <w:rsid w:val="003644E1"/>
    <w:pPr>
      <w:ind w:firstLineChars="200" w:firstLine="420"/>
    </w:pPr>
    <w:rPr>
      <w:rFonts w:ascii="Calibri" w:eastAsia="宋体" w:hAnsi="Calibri" w:cs="Times New Roman"/>
    </w:rPr>
  </w:style>
  <w:style w:type="paragraph" w:styleId="a8">
    <w:name w:val="header"/>
    <w:basedOn w:val="a"/>
    <w:link w:val="a9"/>
    <w:uiPriority w:val="99"/>
    <w:unhideWhenUsed/>
    <w:rsid w:val="00295C3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295C3D"/>
    <w:rPr>
      <w:sz w:val="18"/>
      <w:szCs w:val="18"/>
    </w:rPr>
  </w:style>
  <w:style w:type="paragraph" w:styleId="aa">
    <w:name w:val="footer"/>
    <w:basedOn w:val="a"/>
    <w:link w:val="ab"/>
    <w:uiPriority w:val="99"/>
    <w:unhideWhenUsed/>
    <w:rsid w:val="00295C3D"/>
    <w:pPr>
      <w:tabs>
        <w:tab w:val="center" w:pos="4153"/>
        <w:tab w:val="right" w:pos="8306"/>
      </w:tabs>
      <w:snapToGrid w:val="0"/>
      <w:jc w:val="left"/>
    </w:pPr>
    <w:rPr>
      <w:sz w:val="18"/>
      <w:szCs w:val="18"/>
    </w:rPr>
  </w:style>
  <w:style w:type="character" w:customStyle="1" w:styleId="ab">
    <w:name w:val="页脚 字符"/>
    <w:basedOn w:val="a0"/>
    <w:link w:val="aa"/>
    <w:uiPriority w:val="99"/>
    <w:rsid w:val="00295C3D"/>
    <w:rPr>
      <w:sz w:val="18"/>
      <w:szCs w:val="18"/>
    </w:rPr>
  </w:style>
  <w:style w:type="paragraph" w:styleId="ac">
    <w:name w:val="Balloon Text"/>
    <w:basedOn w:val="a"/>
    <w:link w:val="ad"/>
    <w:uiPriority w:val="99"/>
    <w:semiHidden/>
    <w:unhideWhenUsed/>
    <w:rsid w:val="00295C3D"/>
    <w:rPr>
      <w:sz w:val="18"/>
      <w:szCs w:val="18"/>
    </w:rPr>
  </w:style>
  <w:style w:type="character" w:customStyle="1" w:styleId="ad">
    <w:name w:val="批注框文本 字符"/>
    <w:basedOn w:val="a0"/>
    <w:link w:val="ac"/>
    <w:uiPriority w:val="99"/>
    <w:semiHidden/>
    <w:rsid w:val="00295C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5B075-9D23-4D54-B93D-18E1F3A2F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chenglichocolate@163.com</dc:creator>
  <cp:keywords/>
  <dc:description/>
  <cp:lastModifiedBy>chenglichocolate@163.com</cp:lastModifiedBy>
  <cp:revision>7</cp:revision>
  <cp:lastPrinted>2017-10-09T02:13:00Z</cp:lastPrinted>
  <dcterms:created xsi:type="dcterms:W3CDTF">2017-09-30T06:35:00Z</dcterms:created>
  <dcterms:modified xsi:type="dcterms:W3CDTF">2017-10-09T05:09:00Z</dcterms:modified>
</cp:coreProperties>
</file>